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13" w:rsidRDefault="00684E13" w:rsidP="007A74D6">
      <w:pPr>
        <w:ind w:firstLine="0"/>
        <w:jc w:val="center"/>
        <w:rPr>
          <w:snapToGrid w:val="0"/>
          <w:lang w:val="en-US"/>
        </w:rPr>
      </w:pPr>
      <w:bookmarkStart w:id="0" w:name="DokNai"/>
      <w:r>
        <w:rPr>
          <w:noProof/>
        </w:rPr>
        <w:drawing>
          <wp:inline distT="0" distB="0" distL="0" distR="0" wp14:anchorId="2307AE19" wp14:editId="78AEAEC6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13" w:rsidRDefault="00684E13" w:rsidP="00684E13">
      <w:pPr>
        <w:pStyle w:val="a4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</w:t>
      </w:r>
      <w:r>
        <w:rPr>
          <w:b w:val="0"/>
          <w:color w:val="000000"/>
          <w:sz w:val="28"/>
          <w:szCs w:val="28"/>
        </w:rPr>
        <w:t xml:space="preserve">ОЗЕРСКОГО ГОРОДСКОГО ОКРУГА </w:t>
      </w:r>
    </w:p>
    <w:p w:rsidR="00684E13" w:rsidRDefault="00684E13" w:rsidP="00684E13">
      <w:pPr>
        <w:pStyle w:val="a4"/>
        <w:rPr>
          <w:b w:val="0"/>
          <w:sz w:val="28"/>
          <w:szCs w:val="28"/>
        </w:rPr>
      </w:pPr>
      <w:r>
        <w:rPr>
          <w:b w:val="0"/>
          <w:color w:val="000000"/>
          <w:sz w:val="28"/>
        </w:rPr>
        <w:t>ЧЕЛЯБИНСКОЙ ОБЛАСТИ</w:t>
      </w:r>
    </w:p>
    <w:p w:rsidR="00684E13" w:rsidRDefault="00684E13" w:rsidP="00684E13">
      <w:pPr>
        <w:suppressLineNumbers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ПОСТАНОВЛЕНИЕ</w:t>
      </w:r>
    </w:p>
    <w:p w:rsidR="00684E13" w:rsidRDefault="00684E13" w:rsidP="00684E13">
      <w:pPr>
        <w:suppressLineNumbers/>
        <w:jc w:val="center"/>
        <w:rPr>
          <w:b/>
          <w:sz w:val="28"/>
        </w:rPr>
      </w:pPr>
    </w:p>
    <w:p w:rsidR="00684E13" w:rsidRDefault="00684E13" w:rsidP="00684E13">
      <w:pPr>
        <w:suppressLineNumbers/>
        <w:jc w:val="left"/>
        <w:rPr>
          <w:b/>
          <w:sz w:val="28"/>
        </w:rPr>
      </w:pPr>
      <w:r>
        <w:rPr>
          <w:b/>
          <w:sz w:val="28"/>
        </w:rPr>
        <w:t>______________________                                                            №________</w:t>
      </w:r>
    </w:p>
    <w:p w:rsidR="00684E13" w:rsidRDefault="00684E13" w:rsidP="00684E13">
      <w:pPr>
        <w:suppressLineNumbers/>
        <w:jc w:val="left"/>
        <w:rPr>
          <w:b/>
          <w:sz w:val="28"/>
        </w:rPr>
      </w:pPr>
    </w:p>
    <w:p w:rsidR="00684E13" w:rsidRDefault="00684E13" w:rsidP="00684E13">
      <w:pPr>
        <w:suppressLineNumbers/>
        <w:jc w:val="center"/>
        <w:rPr>
          <w:sz w:val="28"/>
        </w:rPr>
      </w:pPr>
      <w:r>
        <w:rPr>
          <w:b/>
          <w:sz w:val="28"/>
        </w:rPr>
        <w:t xml:space="preserve">О внесении изменений в постановление от </w:t>
      </w:r>
      <w:bookmarkEnd w:id="0"/>
      <w:r>
        <w:rPr>
          <w:b/>
          <w:sz w:val="28"/>
        </w:rPr>
        <w:t>29.11.2019 № 2963 «Об утверждении муниципальной программы «Доступная среда»</w:t>
      </w:r>
    </w:p>
    <w:p w:rsidR="00684E13" w:rsidRDefault="00684E13" w:rsidP="007A74D6">
      <w:pPr>
        <w:suppressLineNumbers/>
        <w:ind w:firstLine="0"/>
        <w:rPr>
          <w:sz w:val="28"/>
        </w:rPr>
      </w:pPr>
    </w:p>
    <w:p w:rsidR="00684E13" w:rsidRDefault="00684E13" w:rsidP="00684E13">
      <w:pPr>
        <w:suppressLineNumbers/>
        <w:ind w:firstLine="709"/>
        <w:rPr>
          <w:sz w:val="28"/>
        </w:rPr>
      </w:pPr>
      <w:r>
        <w:rPr>
          <w:sz w:val="28"/>
          <w:szCs w:val="28"/>
        </w:rPr>
        <w:t xml:space="preserve">В соответствии со </w:t>
      </w:r>
      <w:hyperlink r:id="rId7" w:history="1">
        <w:r w:rsidRPr="00E34289">
          <w:rPr>
            <w:rStyle w:val="a3"/>
            <w:color w:val="auto"/>
            <w:sz w:val="28"/>
            <w:szCs w:val="28"/>
            <w:u w:val="none"/>
          </w:rPr>
          <w:t>ст. 179</w:t>
        </w:r>
      </w:hyperlink>
      <w:r w:rsidRPr="00E3428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кодекса Российской Федерации, ст.15 Федерального Закона от 24.11.1995 № 181-ФЗ «О социальной защите инвалидов в Российской Федерации», постановлением администрации Озерского городского округа от 16.08.2013 № 2476 «О порядке принятия решений о разработке муниципальных программ Озерского городского округа, их формировании и реализации», п о с т а н о в л я ю:</w:t>
      </w:r>
    </w:p>
    <w:p w:rsidR="00684E13" w:rsidRDefault="00684E13" w:rsidP="00684E13">
      <w:pPr>
        <w:pStyle w:val="a8"/>
        <w:numPr>
          <w:ilvl w:val="0"/>
          <w:numId w:val="1"/>
        </w:numPr>
        <w:suppressLineNumbers/>
        <w:ind w:left="0" w:firstLine="720"/>
        <w:rPr>
          <w:sz w:val="28"/>
        </w:rPr>
      </w:pPr>
      <w:r>
        <w:rPr>
          <w:sz w:val="28"/>
          <w:szCs w:val="28"/>
        </w:rPr>
        <w:t xml:space="preserve">Внести в </w:t>
      </w:r>
      <w:r>
        <w:rPr>
          <w:sz w:val="28"/>
        </w:rPr>
        <w:t>постановление от 29.11.2019 № 2963 «Об утверждении муниципальной программы «Доступная среда» следующие изменения:</w:t>
      </w:r>
    </w:p>
    <w:p w:rsidR="005F20E1" w:rsidRDefault="005F20E1" w:rsidP="00684E13">
      <w:pPr>
        <w:pStyle w:val="a8"/>
        <w:numPr>
          <w:ilvl w:val="1"/>
          <w:numId w:val="2"/>
        </w:numPr>
        <w:suppressLineNumbers/>
        <w:ind w:left="0" w:firstLine="720"/>
        <w:rPr>
          <w:sz w:val="28"/>
        </w:rPr>
      </w:pPr>
      <w:r>
        <w:rPr>
          <w:sz w:val="28"/>
        </w:rPr>
        <w:t>В паспорте муниципальной программы:</w:t>
      </w:r>
    </w:p>
    <w:p w:rsidR="005F20E1" w:rsidRPr="005F20E1" w:rsidRDefault="005F20E1" w:rsidP="005F20E1">
      <w:pPr>
        <w:pStyle w:val="a8"/>
        <w:numPr>
          <w:ilvl w:val="2"/>
          <w:numId w:val="2"/>
        </w:numPr>
        <w:suppressLineNumbers/>
        <w:ind w:left="0" w:firstLine="709"/>
        <w:rPr>
          <w:sz w:val="28"/>
        </w:rPr>
      </w:pPr>
      <w:r>
        <w:rPr>
          <w:sz w:val="28"/>
        </w:rPr>
        <w:t xml:space="preserve">Позицию «Объемы и </w:t>
      </w:r>
      <w:r>
        <w:rPr>
          <w:sz w:val="28"/>
          <w:szCs w:val="28"/>
        </w:rPr>
        <w:t>источники финансирования муниципальной программы» изложить в новой редакции:</w:t>
      </w:r>
    </w:p>
    <w:p w:rsidR="005F20E1" w:rsidRPr="005F20E1" w:rsidRDefault="005F20E1" w:rsidP="005F20E1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Pr="005F20E1">
        <w:rPr>
          <w:sz w:val="28"/>
          <w:szCs w:val="28"/>
        </w:rPr>
        <w:t>Финансирование осуществляется за счет средств бюджета Озерского городского округа в сум</w:t>
      </w:r>
      <w:r>
        <w:rPr>
          <w:sz w:val="28"/>
          <w:szCs w:val="28"/>
        </w:rPr>
        <w:t>ме 1 713,680</w:t>
      </w:r>
      <w:r w:rsidRPr="005F20E1">
        <w:rPr>
          <w:sz w:val="28"/>
          <w:szCs w:val="28"/>
        </w:rPr>
        <w:t xml:space="preserve"> тысяч рублей, в том числе:</w:t>
      </w:r>
    </w:p>
    <w:p w:rsidR="005F20E1" w:rsidRPr="005F20E1" w:rsidRDefault="005F20E1" w:rsidP="005F20E1">
      <w:pPr>
        <w:ind w:firstLine="0"/>
        <w:rPr>
          <w:sz w:val="28"/>
          <w:szCs w:val="28"/>
        </w:rPr>
      </w:pPr>
      <w:r w:rsidRPr="005F20E1">
        <w:rPr>
          <w:sz w:val="28"/>
          <w:szCs w:val="28"/>
        </w:rPr>
        <w:t>2020 г. – 1 113,680 тысяч рублей;</w:t>
      </w:r>
    </w:p>
    <w:p w:rsidR="005F20E1" w:rsidRPr="005F20E1" w:rsidRDefault="005F20E1" w:rsidP="005F20E1">
      <w:pPr>
        <w:ind w:firstLine="0"/>
        <w:rPr>
          <w:sz w:val="28"/>
          <w:szCs w:val="28"/>
        </w:rPr>
      </w:pPr>
      <w:r>
        <w:rPr>
          <w:sz w:val="28"/>
          <w:szCs w:val="28"/>
        </w:rPr>
        <w:t>2021 г. – 300,0</w:t>
      </w:r>
      <w:r w:rsidRPr="005F20E1">
        <w:rPr>
          <w:sz w:val="28"/>
          <w:szCs w:val="28"/>
        </w:rPr>
        <w:t>00 тысяч рублей;</w:t>
      </w:r>
    </w:p>
    <w:p w:rsidR="005F20E1" w:rsidRDefault="005F20E1" w:rsidP="005F20E1">
      <w:pPr>
        <w:suppressLineNumbers/>
        <w:ind w:firstLine="0"/>
        <w:rPr>
          <w:sz w:val="28"/>
          <w:szCs w:val="28"/>
        </w:rPr>
      </w:pPr>
      <w:r>
        <w:rPr>
          <w:sz w:val="28"/>
          <w:szCs w:val="28"/>
        </w:rPr>
        <w:t>2022 г. – 300</w:t>
      </w:r>
      <w:r w:rsidRPr="005F20E1">
        <w:rPr>
          <w:sz w:val="28"/>
          <w:szCs w:val="28"/>
        </w:rPr>
        <w:t>,000 тысяч рублей</w:t>
      </w:r>
      <w:r>
        <w:rPr>
          <w:sz w:val="28"/>
          <w:szCs w:val="28"/>
        </w:rPr>
        <w:t>».</w:t>
      </w:r>
    </w:p>
    <w:p w:rsidR="00AA5112" w:rsidRPr="00AA5112" w:rsidRDefault="00AA5112" w:rsidP="00AA5112">
      <w:pPr>
        <w:pStyle w:val="a8"/>
        <w:numPr>
          <w:ilvl w:val="2"/>
          <w:numId w:val="2"/>
        </w:numPr>
        <w:suppressLineNumbers/>
        <w:ind w:left="0" w:firstLine="709"/>
        <w:rPr>
          <w:sz w:val="28"/>
        </w:rPr>
      </w:pPr>
      <w:r>
        <w:rPr>
          <w:sz w:val="28"/>
        </w:rPr>
        <w:t>Позицию «</w:t>
      </w:r>
      <w:r>
        <w:rPr>
          <w:sz w:val="28"/>
          <w:szCs w:val="28"/>
        </w:rPr>
        <w:t>Ожидаемые результаты реализации муниципальной программы» изложить в новой редакции:</w:t>
      </w:r>
    </w:p>
    <w:p w:rsidR="00AA5112" w:rsidRPr="00AA5112" w:rsidRDefault="00AA5112" w:rsidP="00AA5112">
      <w:pPr>
        <w:pStyle w:val="a8"/>
        <w:suppressLineNumbers/>
        <w:ind w:left="0" w:firstLine="709"/>
        <w:rPr>
          <w:sz w:val="28"/>
        </w:rPr>
      </w:pPr>
      <w:r>
        <w:rPr>
          <w:sz w:val="28"/>
          <w:szCs w:val="28"/>
        </w:rPr>
        <w:t>«Увелич</w:t>
      </w:r>
      <w:r w:rsidR="004543CB">
        <w:rPr>
          <w:sz w:val="28"/>
          <w:szCs w:val="28"/>
        </w:rPr>
        <w:t>ение доли объектов (основных ст</w:t>
      </w:r>
      <w:r>
        <w:rPr>
          <w:sz w:val="28"/>
          <w:szCs w:val="28"/>
        </w:rPr>
        <w:t>р</w:t>
      </w:r>
      <w:r w:rsidR="004543CB">
        <w:rPr>
          <w:sz w:val="28"/>
          <w:szCs w:val="28"/>
        </w:rPr>
        <w:t>у</w:t>
      </w:r>
      <w:r>
        <w:rPr>
          <w:sz w:val="28"/>
          <w:szCs w:val="28"/>
        </w:rPr>
        <w:t xml:space="preserve">ктурно-функциональных зон объектов) социальной, спортивной, культурной, образовательной инфраструктур, доступных для инвалидов и маломобильных групп населения в общем количестве объектов данных сфер, утвержденных Реестром объектов социальной инфраструктуры и услуг в приоритетных сферах жизнедеятельности инвалидов и других маломобильных групп населения к 2022 году - до </w:t>
      </w:r>
      <w:r w:rsidR="006D101D" w:rsidRPr="006D101D">
        <w:rPr>
          <w:sz w:val="28"/>
          <w:szCs w:val="28"/>
        </w:rPr>
        <w:t>43,48</w:t>
      </w:r>
      <w:r w:rsidRPr="006D101D">
        <w:rPr>
          <w:sz w:val="28"/>
          <w:szCs w:val="28"/>
        </w:rPr>
        <w:t xml:space="preserve"> </w:t>
      </w:r>
      <w:r>
        <w:rPr>
          <w:sz w:val="28"/>
          <w:szCs w:val="28"/>
        </w:rPr>
        <w:t>%».</w:t>
      </w:r>
    </w:p>
    <w:p w:rsidR="00684E13" w:rsidRDefault="00684E13" w:rsidP="00BE6466">
      <w:pPr>
        <w:pStyle w:val="a8"/>
        <w:numPr>
          <w:ilvl w:val="1"/>
          <w:numId w:val="2"/>
        </w:numPr>
        <w:suppressLineNumbers/>
        <w:ind w:left="0" w:firstLine="851"/>
        <w:rPr>
          <w:sz w:val="28"/>
        </w:rPr>
      </w:pPr>
      <w:r>
        <w:rPr>
          <w:sz w:val="28"/>
        </w:rPr>
        <w:t xml:space="preserve">Раздел </w:t>
      </w:r>
      <w:r>
        <w:rPr>
          <w:sz w:val="28"/>
          <w:lang w:val="en-US"/>
        </w:rPr>
        <w:t>IV</w:t>
      </w:r>
      <w:r>
        <w:rPr>
          <w:sz w:val="28"/>
        </w:rPr>
        <w:t xml:space="preserve"> «Система мероприятий муниципальной программы» изложить в новой редакции:</w:t>
      </w:r>
    </w:p>
    <w:p w:rsidR="00684E13" w:rsidRDefault="00684E13" w:rsidP="00BE6466">
      <w:pPr>
        <w:ind w:firstLine="851"/>
        <w:rPr>
          <w:sz w:val="28"/>
          <w:szCs w:val="28"/>
        </w:rPr>
      </w:pPr>
      <w:r>
        <w:rPr>
          <w:sz w:val="28"/>
          <w:szCs w:val="28"/>
        </w:rPr>
        <w:t>«Муниципальной программой предусмотрены следующие мероприятия:</w:t>
      </w:r>
    </w:p>
    <w:p w:rsidR="00684E13" w:rsidRDefault="00684E13" w:rsidP="00BE6466">
      <w:pPr>
        <w:ind w:firstLine="851"/>
        <w:rPr>
          <w:sz w:val="28"/>
          <w:szCs w:val="28"/>
        </w:rPr>
      </w:pPr>
      <w:r>
        <w:rPr>
          <w:sz w:val="28"/>
          <w:szCs w:val="28"/>
        </w:rPr>
        <w:t>установка приспособления для спуска на воду</w:t>
      </w:r>
      <w:r w:rsidR="000D149E">
        <w:rPr>
          <w:sz w:val="28"/>
          <w:szCs w:val="28"/>
        </w:rPr>
        <w:t>,</w:t>
      </w:r>
      <w:r w:rsidR="000D149E" w:rsidRPr="000D149E">
        <w:rPr>
          <w:sz w:val="28"/>
          <w:szCs w:val="28"/>
        </w:rPr>
        <w:t xml:space="preserve"> </w:t>
      </w:r>
      <w:r w:rsidR="000D149E">
        <w:rPr>
          <w:sz w:val="28"/>
          <w:szCs w:val="28"/>
        </w:rPr>
        <w:t>ремонт пандуса на центральном входе</w:t>
      </w:r>
      <w:r>
        <w:rPr>
          <w:sz w:val="28"/>
          <w:szCs w:val="28"/>
        </w:rPr>
        <w:t xml:space="preserve"> в КСК «Лидер»;</w:t>
      </w:r>
    </w:p>
    <w:p w:rsidR="00684E13" w:rsidRDefault="00684E13" w:rsidP="00BE646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установка звуковых ориентиров по сопровождению слабовидящих граждан в здании МБОУ СКОШ № 36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видов;</w:t>
      </w:r>
    </w:p>
    <w:p w:rsidR="000D149E" w:rsidRDefault="000D149E" w:rsidP="000D149E">
      <w:pPr>
        <w:ind w:firstLine="851"/>
        <w:rPr>
          <w:sz w:val="28"/>
          <w:szCs w:val="28"/>
        </w:rPr>
      </w:pPr>
      <w:r>
        <w:rPr>
          <w:sz w:val="28"/>
          <w:szCs w:val="28"/>
        </w:rPr>
        <w:t>установка пандуса в МБУ ДО «СЮТ»;</w:t>
      </w:r>
    </w:p>
    <w:p w:rsidR="00684E13" w:rsidRDefault="00684E13" w:rsidP="00BE6466">
      <w:pPr>
        <w:ind w:firstLine="851"/>
        <w:rPr>
          <w:sz w:val="28"/>
          <w:szCs w:val="28"/>
        </w:rPr>
      </w:pPr>
      <w:r>
        <w:rPr>
          <w:sz w:val="28"/>
          <w:szCs w:val="28"/>
        </w:rPr>
        <w:t>установка настенных поручней в гигиенических комнатах и коридорах МБУ ДО «ДЭБЦ»;</w:t>
      </w:r>
    </w:p>
    <w:p w:rsidR="00684E13" w:rsidRDefault="000D149E" w:rsidP="00684E13">
      <w:pPr>
        <w:ind w:firstLine="45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4E13">
        <w:rPr>
          <w:sz w:val="28"/>
          <w:szCs w:val="28"/>
        </w:rPr>
        <w:t>приобретение мобильного лестничного подъемника</w:t>
      </w:r>
      <w:r w:rsidR="006C7C8D">
        <w:rPr>
          <w:sz w:val="28"/>
          <w:szCs w:val="28"/>
        </w:rPr>
        <w:t>, индукционной петли для слабослышащих граждан, опоры для умывальной раковины, информационно-тактильных знаков с азбукой Брайля</w:t>
      </w:r>
      <w:r w:rsidR="00684E13">
        <w:rPr>
          <w:sz w:val="28"/>
          <w:szCs w:val="28"/>
        </w:rPr>
        <w:t xml:space="preserve"> в МУ «Комплексный </w:t>
      </w:r>
      <w:r w:rsidR="00684E13">
        <w:rPr>
          <w:sz w:val="28"/>
          <w:szCs w:val="28"/>
        </w:rPr>
        <w:lastRenderedPageBreak/>
        <w:t>центр»;</w:t>
      </w:r>
    </w:p>
    <w:p w:rsidR="00684E13" w:rsidRDefault="00684E13" w:rsidP="00BE6466">
      <w:pPr>
        <w:ind w:firstLine="851"/>
        <w:rPr>
          <w:sz w:val="28"/>
          <w:szCs w:val="28"/>
        </w:rPr>
      </w:pPr>
      <w:r>
        <w:rPr>
          <w:sz w:val="28"/>
          <w:szCs w:val="28"/>
        </w:rPr>
        <w:t>устройство двойного пристенного поручня на лестнице на 2 этаж в здании ДК «Синегорье» п. Метлино;</w:t>
      </w:r>
    </w:p>
    <w:p w:rsidR="000D149E" w:rsidRDefault="000D149E" w:rsidP="000D149E">
      <w:pPr>
        <w:ind w:firstLine="851"/>
        <w:rPr>
          <w:sz w:val="28"/>
          <w:szCs w:val="28"/>
        </w:rPr>
      </w:pPr>
      <w:r>
        <w:rPr>
          <w:sz w:val="28"/>
          <w:szCs w:val="28"/>
        </w:rPr>
        <w:t>установка информационного терминала Круст 42/1 для всех категорий инвалидности в здании МБУК ОТДиК «Наш дом»;</w:t>
      </w:r>
    </w:p>
    <w:p w:rsidR="000D149E" w:rsidRDefault="000D149E" w:rsidP="000D149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приобретение мобильного пандуса в МБУ «ЦКиДМ»;</w:t>
      </w:r>
    </w:p>
    <w:p w:rsidR="00684E13" w:rsidRDefault="00684E13" w:rsidP="000D149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</w:t>
      </w:r>
      <w:r w:rsidR="000D149E">
        <w:rPr>
          <w:sz w:val="28"/>
          <w:szCs w:val="28"/>
        </w:rPr>
        <w:t>устройство гигиенических комнат в МБУ ТК «Золотой петушок».</w:t>
      </w:r>
    </w:p>
    <w:p w:rsidR="008227B7" w:rsidRDefault="0027040F" w:rsidP="00BE6466">
      <w:pPr>
        <w:ind w:firstLine="851"/>
        <w:rPr>
          <w:sz w:val="28"/>
          <w:szCs w:val="28"/>
        </w:rPr>
      </w:pPr>
      <w:hyperlink r:id="rId8" w:anchor="Par376" w:history="1">
        <w:r w:rsidR="00684E13" w:rsidRPr="008227B7">
          <w:rPr>
            <w:rStyle w:val="a3"/>
            <w:color w:val="auto"/>
            <w:sz w:val="28"/>
            <w:szCs w:val="28"/>
            <w:u w:val="none"/>
          </w:rPr>
          <w:t>Система</w:t>
        </w:r>
      </w:hyperlink>
      <w:r w:rsidR="00684E13">
        <w:rPr>
          <w:sz w:val="28"/>
          <w:szCs w:val="28"/>
        </w:rPr>
        <w:t xml:space="preserve"> мероприятий Программы представлена в приложении</w:t>
      </w:r>
      <w:bookmarkStart w:id="1" w:name="_GoBack"/>
      <w:r w:rsidR="00684E13">
        <w:rPr>
          <w:sz w:val="28"/>
          <w:szCs w:val="28"/>
        </w:rPr>
        <w:t xml:space="preserve"> </w:t>
      </w:r>
      <w:bookmarkEnd w:id="1"/>
      <w:r w:rsidR="00684E13">
        <w:rPr>
          <w:sz w:val="28"/>
          <w:szCs w:val="28"/>
        </w:rPr>
        <w:t>№ 1                          к Программе».</w:t>
      </w:r>
    </w:p>
    <w:p w:rsidR="008227B7" w:rsidRPr="008227B7" w:rsidRDefault="008227B7" w:rsidP="00BE6466">
      <w:pPr>
        <w:pStyle w:val="a8"/>
        <w:numPr>
          <w:ilvl w:val="1"/>
          <w:numId w:val="2"/>
        </w:numPr>
        <w:ind w:left="0" w:firstLine="851"/>
        <w:rPr>
          <w:sz w:val="28"/>
          <w:szCs w:val="28"/>
        </w:rPr>
      </w:pPr>
      <w:r w:rsidRPr="008227B7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V</w:t>
      </w:r>
      <w:r w:rsidRPr="008227B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227B7">
        <w:rPr>
          <w:sz w:val="28"/>
          <w:szCs w:val="28"/>
        </w:rPr>
        <w:t>Ресурсное обеспечение муниципальной программы</w:t>
      </w:r>
      <w:r>
        <w:rPr>
          <w:sz w:val="28"/>
          <w:szCs w:val="28"/>
        </w:rPr>
        <w:t>» изложить в новой редакции:</w:t>
      </w:r>
    </w:p>
    <w:p w:rsidR="008227B7" w:rsidRDefault="008227B7" w:rsidP="00BE646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«Финансирование мероприятий Программы осуществляется за счет средств бюджета Озерского городского округа в сумме 1 713,680 тысяч рублей, в том числе:  </w:t>
      </w:r>
    </w:p>
    <w:p w:rsidR="008227B7" w:rsidRDefault="008227B7" w:rsidP="00BE6466">
      <w:pPr>
        <w:ind w:firstLine="851"/>
        <w:rPr>
          <w:sz w:val="28"/>
          <w:szCs w:val="28"/>
        </w:rPr>
      </w:pPr>
      <w:r>
        <w:rPr>
          <w:sz w:val="28"/>
          <w:szCs w:val="28"/>
        </w:rPr>
        <w:t>2020 г. -  1 113,680 тысяч рублей;</w:t>
      </w:r>
    </w:p>
    <w:p w:rsidR="008227B7" w:rsidRDefault="008227B7" w:rsidP="00BE6466">
      <w:pPr>
        <w:ind w:firstLine="851"/>
        <w:rPr>
          <w:sz w:val="28"/>
          <w:szCs w:val="28"/>
        </w:rPr>
      </w:pPr>
      <w:r>
        <w:rPr>
          <w:sz w:val="28"/>
          <w:szCs w:val="28"/>
        </w:rPr>
        <w:t>2021 г. -  300,000 тысяч рублей;</w:t>
      </w:r>
    </w:p>
    <w:p w:rsidR="008227B7" w:rsidRDefault="008227B7" w:rsidP="00BE6466">
      <w:pPr>
        <w:ind w:firstLine="851"/>
        <w:rPr>
          <w:sz w:val="28"/>
          <w:szCs w:val="28"/>
        </w:rPr>
      </w:pPr>
      <w:r>
        <w:rPr>
          <w:sz w:val="28"/>
          <w:szCs w:val="28"/>
        </w:rPr>
        <w:t>2022 г. -  300,000 тысяч рублей.</w:t>
      </w:r>
    </w:p>
    <w:p w:rsidR="008227B7" w:rsidRDefault="008227B7" w:rsidP="00BE6466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ежегодно уточняются                                 при формировании бюджета округа на соответствующий финансовый год исходя из возможностей бюджета и затрат, необходимых для реализации Программы».</w:t>
      </w:r>
    </w:p>
    <w:p w:rsidR="004728A4" w:rsidRDefault="004728A4" w:rsidP="00BE6466">
      <w:pPr>
        <w:pStyle w:val="a8"/>
        <w:numPr>
          <w:ilvl w:val="1"/>
          <w:numId w:val="2"/>
        </w:numPr>
        <w:ind w:left="0" w:firstLine="851"/>
        <w:rPr>
          <w:sz w:val="28"/>
          <w:szCs w:val="28"/>
        </w:rPr>
      </w:pPr>
      <w:r w:rsidRPr="004728A4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VII</w:t>
      </w:r>
      <w:r w:rsidRPr="004728A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728A4">
        <w:rPr>
          <w:sz w:val="28"/>
          <w:szCs w:val="28"/>
        </w:rPr>
        <w:t>Ожидаемые результаты реализации муниципальной программы</w:t>
      </w:r>
      <w:r>
        <w:rPr>
          <w:sz w:val="28"/>
          <w:szCs w:val="28"/>
        </w:rPr>
        <w:t>» изложить в новой редакции:</w:t>
      </w:r>
    </w:p>
    <w:p w:rsidR="004728A4" w:rsidRDefault="004728A4" w:rsidP="00BE646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«В результате реализации мероприятий Программы ожидается увеличение доли объектов (основных </w:t>
      </w:r>
      <w:r w:rsidR="004543CB">
        <w:rPr>
          <w:sz w:val="28"/>
          <w:szCs w:val="28"/>
        </w:rPr>
        <w:t>структурно</w:t>
      </w:r>
      <w:r>
        <w:rPr>
          <w:sz w:val="28"/>
          <w:szCs w:val="28"/>
        </w:rPr>
        <w:t xml:space="preserve">-функциональных зон объектов) социальной, спортивной, культурной, образовательной инфраструктур, доступных для инвалидов и маломобильных групп населения в общем количестве объектов данных сфер, утвержденных Реестром объектов социальной инфраструктуры и услуг в приоритетных сферах жизнедеятельности инвалидов и других маломобильных групп населения к 2022 году - до 43,48 %. </w:t>
      </w:r>
    </w:p>
    <w:p w:rsidR="008227B7" w:rsidRPr="007A74D6" w:rsidRDefault="004728A4" w:rsidP="007A74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муниципальной программы представлены в приложении № 2</w:t>
      </w:r>
      <w:r w:rsidR="007A74D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A74D6" w:rsidRDefault="00684E13" w:rsidP="007A74D6">
      <w:pPr>
        <w:pStyle w:val="a8"/>
        <w:numPr>
          <w:ilvl w:val="1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Приложение № 1 «</w:t>
      </w:r>
      <w:r>
        <w:rPr>
          <w:bCs/>
          <w:sz w:val="28"/>
          <w:szCs w:val="28"/>
        </w:rPr>
        <w:t xml:space="preserve">План мероприятий муниципальной программы «Доступная среда» </w:t>
      </w:r>
      <w:r>
        <w:rPr>
          <w:sz w:val="28"/>
          <w:szCs w:val="28"/>
        </w:rPr>
        <w:t>изложить в новой редакции.</w:t>
      </w:r>
    </w:p>
    <w:p w:rsidR="007A74D6" w:rsidRPr="007A74D6" w:rsidRDefault="007A74D6" w:rsidP="007A74D6">
      <w:pPr>
        <w:pStyle w:val="a8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7A74D6">
        <w:rPr>
          <w:sz w:val="28"/>
          <w:szCs w:val="28"/>
        </w:rPr>
        <w:t>Приложение № 2 «</w:t>
      </w:r>
      <w:r w:rsidRPr="007A74D6">
        <w:rPr>
          <w:bCs/>
          <w:sz w:val="28"/>
          <w:szCs w:val="28"/>
        </w:rPr>
        <w:t>Сведения о целевых показателях (индика</w:t>
      </w:r>
      <w:r>
        <w:rPr>
          <w:bCs/>
          <w:sz w:val="28"/>
          <w:szCs w:val="28"/>
        </w:rPr>
        <w:t xml:space="preserve">торах) и их значениях </w:t>
      </w:r>
      <w:r w:rsidRPr="007A74D6">
        <w:rPr>
          <w:bCs/>
          <w:sz w:val="28"/>
          <w:szCs w:val="28"/>
        </w:rPr>
        <w:t>муниципальной программы «Доступная среда»</w:t>
      </w:r>
      <w:r>
        <w:rPr>
          <w:bCs/>
          <w:sz w:val="28"/>
          <w:szCs w:val="28"/>
        </w:rPr>
        <w:t xml:space="preserve"> изложить в новой редакции.</w:t>
      </w:r>
      <w:r w:rsidRPr="007A74D6">
        <w:rPr>
          <w:bCs/>
          <w:sz w:val="28"/>
          <w:szCs w:val="28"/>
        </w:rPr>
        <w:t xml:space="preserve"> </w:t>
      </w:r>
    </w:p>
    <w:p w:rsidR="00684E13" w:rsidRDefault="00684E13" w:rsidP="00684E13">
      <w:pPr>
        <w:pStyle w:val="a8"/>
        <w:numPr>
          <w:ilvl w:val="0"/>
          <w:numId w:val="2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«Озерский вестник» и разместить на официальном сайте органов местного самоуправления Озерского городского округа Челябинской области.</w:t>
      </w:r>
      <w:r>
        <w:rPr>
          <w:sz w:val="27"/>
          <w:szCs w:val="27"/>
        </w:rPr>
        <w:t xml:space="preserve"> </w:t>
      </w:r>
    </w:p>
    <w:p w:rsidR="00684E13" w:rsidRDefault="00684E13" w:rsidP="00684E13">
      <w:pPr>
        <w:pStyle w:val="a8"/>
        <w:numPr>
          <w:ilvl w:val="0"/>
          <w:numId w:val="2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                        на заместителя главы Озерского городского округа Ланге О.В.</w:t>
      </w:r>
    </w:p>
    <w:p w:rsidR="007A74D6" w:rsidRDefault="007A74D6" w:rsidP="00684E13">
      <w:pPr>
        <w:pStyle w:val="a6"/>
        <w:ind w:left="0" w:firstLine="0"/>
        <w:jc w:val="left"/>
        <w:rPr>
          <w:rFonts w:ascii="Times New Roman CYR" w:eastAsiaTheme="minorEastAsia" w:hAnsi="Times New Roman CYR" w:cs="Times New Roman CYR"/>
          <w:b w:val="0"/>
          <w:szCs w:val="28"/>
        </w:rPr>
      </w:pPr>
      <w:bookmarkStart w:id="2" w:name="Pdp"/>
    </w:p>
    <w:p w:rsidR="000D149E" w:rsidRDefault="000D149E" w:rsidP="00684E13">
      <w:pPr>
        <w:pStyle w:val="a6"/>
        <w:ind w:left="0" w:firstLine="0"/>
        <w:jc w:val="left"/>
        <w:rPr>
          <w:b w:val="0"/>
        </w:rPr>
      </w:pPr>
    </w:p>
    <w:p w:rsidR="00684E13" w:rsidRDefault="00684E13" w:rsidP="00684E13">
      <w:pPr>
        <w:pStyle w:val="a6"/>
        <w:ind w:left="0" w:firstLine="0"/>
        <w:jc w:val="left"/>
        <w:rPr>
          <w:b w:val="0"/>
        </w:rPr>
      </w:pPr>
      <w:r>
        <w:rPr>
          <w:b w:val="0"/>
        </w:rPr>
        <w:t>Глава Озерского городского округа                                                Е.Ю. Щербаков</w:t>
      </w:r>
      <w:bookmarkEnd w:id="2"/>
    </w:p>
    <w:p w:rsidR="00684E13" w:rsidRDefault="00684E13" w:rsidP="00684E13">
      <w:pPr>
        <w:pStyle w:val="a6"/>
        <w:ind w:left="0" w:firstLine="0"/>
        <w:jc w:val="left"/>
        <w:rPr>
          <w:b w:val="0"/>
        </w:rPr>
      </w:pPr>
    </w:p>
    <w:p w:rsidR="00684E13" w:rsidRDefault="00684E13" w:rsidP="00684E13">
      <w:pPr>
        <w:pStyle w:val="a6"/>
        <w:ind w:left="0" w:firstLine="0"/>
        <w:jc w:val="left"/>
        <w:rPr>
          <w:b w:val="0"/>
        </w:rPr>
      </w:pPr>
    </w:p>
    <w:p w:rsidR="00684E13" w:rsidRDefault="00684E13" w:rsidP="00684E13">
      <w:pPr>
        <w:pStyle w:val="1"/>
        <w:rPr>
          <w:rFonts w:eastAsiaTheme="minorEastAsia"/>
        </w:rPr>
      </w:pPr>
    </w:p>
    <w:p w:rsidR="00684E13" w:rsidRDefault="00684E13" w:rsidP="00684E13">
      <w:pPr>
        <w:pStyle w:val="1"/>
        <w:rPr>
          <w:rFonts w:eastAsiaTheme="minorEastAsia"/>
        </w:rPr>
      </w:pPr>
    </w:p>
    <w:p w:rsidR="00684E13" w:rsidRDefault="00684E13" w:rsidP="00684E13">
      <w:pPr>
        <w:pStyle w:val="1"/>
        <w:rPr>
          <w:rFonts w:eastAsiaTheme="minorEastAsia"/>
        </w:rPr>
      </w:pPr>
    </w:p>
    <w:p w:rsidR="00684E13" w:rsidRDefault="00684E13" w:rsidP="00684E13">
      <w:pPr>
        <w:pStyle w:val="1"/>
        <w:rPr>
          <w:rFonts w:eastAsiaTheme="minorEastAsia"/>
        </w:rPr>
      </w:pPr>
    </w:p>
    <w:p w:rsidR="00684E13" w:rsidRDefault="00684E13" w:rsidP="00684E13"/>
    <w:p w:rsidR="00684E13" w:rsidRDefault="00684E13" w:rsidP="00684E13"/>
    <w:p w:rsidR="00684E13" w:rsidRDefault="00684E13" w:rsidP="00684E13"/>
    <w:p w:rsidR="00684E13" w:rsidRDefault="00684E13" w:rsidP="00684E13"/>
    <w:p w:rsidR="00684E13" w:rsidRDefault="00684E13" w:rsidP="00684E13"/>
    <w:p w:rsidR="00684E13" w:rsidRDefault="00684E13" w:rsidP="00684E13"/>
    <w:p w:rsidR="00684E13" w:rsidRDefault="00684E13" w:rsidP="00684E13"/>
    <w:p w:rsidR="00684E13" w:rsidRDefault="007A74D6" w:rsidP="007A74D6">
      <w:pPr>
        <w:sectPr w:rsidR="00684E13" w:rsidSect="007A74D6">
          <w:pgSz w:w="11905" w:h="16837"/>
          <w:pgMar w:top="397" w:right="567" w:bottom="397" w:left="1701" w:header="720" w:footer="720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5A0C" w:rsidRDefault="00DE5A0C" w:rsidP="0027040F">
      <w:pPr>
        <w:ind w:firstLine="0"/>
        <w:jc w:val="center"/>
      </w:pPr>
    </w:p>
    <w:sectPr w:rsidR="00DE5A0C" w:rsidSect="0027040F">
      <w:pgSz w:w="11906" w:h="16838"/>
      <w:pgMar w:top="567" w:right="73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1C1E"/>
    <w:multiLevelType w:val="multilevel"/>
    <w:tmpl w:val="BEB4A7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39802EB5"/>
    <w:multiLevelType w:val="hybridMultilevel"/>
    <w:tmpl w:val="ECA068F6"/>
    <w:lvl w:ilvl="0" w:tplc="C7F22E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13"/>
    <w:rsid w:val="000D149E"/>
    <w:rsid w:val="0027040F"/>
    <w:rsid w:val="00330D4D"/>
    <w:rsid w:val="004543CB"/>
    <w:rsid w:val="004728A4"/>
    <w:rsid w:val="005216DB"/>
    <w:rsid w:val="005F20E1"/>
    <w:rsid w:val="00684E13"/>
    <w:rsid w:val="006C7C8D"/>
    <w:rsid w:val="006D101D"/>
    <w:rsid w:val="007A74D6"/>
    <w:rsid w:val="008227B7"/>
    <w:rsid w:val="00873575"/>
    <w:rsid w:val="00AA5112"/>
    <w:rsid w:val="00B12033"/>
    <w:rsid w:val="00BE6466"/>
    <w:rsid w:val="00DE5A0C"/>
    <w:rsid w:val="00E3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4792C-8CB2-4ECE-B8CD-BE5CFEED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E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4E13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4E1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84E13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684E13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684E13"/>
    <w:rPr>
      <w:rFonts w:eastAsia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684E13"/>
    <w:pPr>
      <w:widowControl/>
      <w:suppressLineNumbers/>
      <w:autoSpaceDE/>
      <w:autoSpaceDN/>
      <w:adjustRightInd/>
      <w:ind w:left="648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684E13"/>
    <w:rPr>
      <w:rFonts w:eastAsia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84E13"/>
    <w:pPr>
      <w:ind w:left="720"/>
      <w:contextualSpacing/>
    </w:pPr>
  </w:style>
  <w:style w:type="character" w:customStyle="1" w:styleId="a9">
    <w:name w:val="Цветовое выделение"/>
    <w:uiPriority w:val="99"/>
    <w:rsid w:val="00684E13"/>
    <w:rPr>
      <w:b/>
      <w:bCs/>
      <w:color w:val="26282F"/>
    </w:rPr>
  </w:style>
  <w:style w:type="character" w:customStyle="1" w:styleId="HTML">
    <w:name w:val="Стандартный HTML Знак"/>
    <w:basedOn w:val="a0"/>
    <w:link w:val="HTML0"/>
    <w:semiHidden/>
    <w:rsid w:val="005F20E1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HTML0">
    <w:name w:val="HTML Preformatted"/>
    <w:basedOn w:val="a"/>
    <w:link w:val="HTML"/>
    <w:semiHidden/>
    <w:unhideWhenUsed/>
    <w:rsid w:val="005F20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5F20E1"/>
    <w:rPr>
      <w:rFonts w:ascii="Consolas" w:eastAsiaTheme="minorEastAsia" w:hAnsi="Consolas" w:cs="Times New Roman CYR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L:\Temp\111\&#1059;&#1050;&#1057;&#1080;&#1041;\&#1074;%20111%20&#1082;&#1072;&#1073;%20&#1085;&#1072;%20&#1058;&#1077;&#1084;&#1087;\&#1087;&#1072;&#1089;&#1087;&#1086;&#1088;&#1090;%20&#1080;%20&#1084;&#1077;&#1088;&#1086;&#1087;&#1088;&#1080;&#1103;&#1090;&#1080;&#1103;%20&#1087;&#1088;&#1086;&#1075;&#1088;&#1072;&#1084;&#1084;&#1099;%20&#1044;&#1086;&#1089;&#1090;&#1091;&#1087;&#1085;&#1072;&#1103;%20&#1089;&#1088;&#1077;&#1076;&#1072;%20&#1085;&#1072;%202017-2019%20&#1088;&#1077;&#1076;&#1072;&#1082;&#1090;&#1080;&#1088;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g?base=LAW;n=115681;fld=134;dst=24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A379D-41BD-4E1E-BBBA-73D1FF64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U_OS_FTA</dc:creator>
  <cp:keywords/>
  <dc:description/>
  <cp:lastModifiedBy>U_OS_FTA</cp:lastModifiedBy>
  <cp:revision>13</cp:revision>
  <cp:lastPrinted>2020-06-18T13:14:00Z</cp:lastPrinted>
  <dcterms:created xsi:type="dcterms:W3CDTF">2020-06-16T05:47:00Z</dcterms:created>
  <dcterms:modified xsi:type="dcterms:W3CDTF">2020-07-22T04:37:00Z</dcterms:modified>
</cp:coreProperties>
</file>